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B92" w:rsidRPr="00A96B92" w:rsidRDefault="00A96B92" w:rsidP="00A96B92">
      <w:pPr>
        <w:spacing w:after="0" w:line="240" w:lineRule="auto"/>
        <w:textAlignment w:val="baseline"/>
        <w:rPr>
          <w:rFonts w:ascii="Times New Roman" w:eastAsia="Times New Roman" w:hAnsi="Times New Roman" w:cs="Times New Roman"/>
          <w:sz w:val="24"/>
          <w:szCs w:val="24"/>
          <w:lang w:eastAsia="de-DE"/>
        </w:rPr>
      </w:pPr>
      <w:r w:rsidRPr="00A96B92">
        <w:rPr>
          <w:rFonts w:ascii="Times New Roman" w:eastAsia="Times New Roman" w:hAnsi="Times New Roman" w:cs="Times New Roman"/>
          <w:sz w:val="36"/>
          <w:szCs w:val="36"/>
          <w:bdr w:val="none" w:sz="0" w:space="0" w:color="auto" w:frame="1"/>
          <w:lang w:eastAsia="de-DE"/>
        </w:rPr>
        <w:t>HANS MAGNUS ENZENSBERGER</w:t>
      </w:r>
    </w:p>
    <w:p w:rsidR="00A96B92" w:rsidRPr="00A96B92" w:rsidRDefault="00A96B92" w:rsidP="00A96B92">
      <w:pPr>
        <w:spacing w:after="0" w:line="240" w:lineRule="auto"/>
        <w:textAlignment w:val="baseline"/>
        <w:rPr>
          <w:rFonts w:ascii="Times New Roman" w:eastAsia="Times New Roman" w:hAnsi="Times New Roman" w:cs="Times New Roman"/>
          <w:sz w:val="24"/>
          <w:szCs w:val="24"/>
          <w:lang w:eastAsia="de-DE"/>
        </w:rPr>
      </w:pPr>
      <w:r w:rsidRPr="00A96B92">
        <w:rPr>
          <w:rFonts w:ascii="Times New Roman" w:eastAsia="Times New Roman" w:hAnsi="Times New Roman" w:cs="Times New Roman"/>
          <w:sz w:val="32"/>
          <w:szCs w:val="32"/>
          <w:bdr w:val="none" w:sz="0" w:space="0" w:color="auto" w:frame="1"/>
          <w:lang w:eastAsia="de-DE"/>
        </w:rPr>
        <w:t> Eine Theorie des Tourismus</w:t>
      </w:r>
    </w:p>
    <w:p w:rsidR="00A96B92" w:rsidRPr="00A96B92" w:rsidRDefault="00A96B92" w:rsidP="00A96B92">
      <w:pPr>
        <w:spacing w:after="0" w:line="240" w:lineRule="auto"/>
        <w:textAlignment w:val="baseline"/>
        <w:rPr>
          <w:rFonts w:ascii="Times New Roman" w:eastAsia="Times New Roman" w:hAnsi="Times New Roman" w:cs="Times New Roman"/>
          <w:sz w:val="24"/>
          <w:szCs w:val="24"/>
          <w:lang w:eastAsia="de-DE"/>
        </w:rPr>
      </w:pPr>
      <w:r w:rsidRPr="00A96B92">
        <w:rPr>
          <w:rFonts w:ascii="Times New Roman" w:eastAsia="Times New Roman" w:hAnsi="Times New Roman" w:cs="Times New Roman"/>
          <w:sz w:val="28"/>
          <w:szCs w:val="28"/>
          <w:bdr w:val="none" w:sz="0" w:space="0" w:color="auto" w:frame="1"/>
          <w:lang w:eastAsia="de-DE"/>
        </w:rPr>
        <w:t xml:space="preserve"> Während der echte Aristokrat dem Reisen um seiner selbst  willen ebenso abgeneigt ist wie der Bauer, stellt der bürgerliche </w:t>
      </w:r>
      <w:proofErr w:type="spellStart"/>
      <w:r w:rsidRPr="00A96B92">
        <w:rPr>
          <w:rFonts w:ascii="Times New Roman" w:eastAsia="Times New Roman" w:hAnsi="Times New Roman" w:cs="Times New Roman"/>
          <w:sz w:val="28"/>
          <w:szCs w:val="28"/>
          <w:bdr w:val="none" w:sz="0" w:space="0" w:color="auto" w:frame="1"/>
          <w:lang w:eastAsia="de-DE"/>
        </w:rPr>
        <w:t>Parvenu</w:t>
      </w:r>
      <w:proofErr w:type="spellEnd"/>
      <w:r w:rsidRPr="00A96B92">
        <w:rPr>
          <w:rFonts w:ascii="Times New Roman" w:eastAsia="Times New Roman" w:hAnsi="Times New Roman" w:cs="Times New Roman"/>
          <w:sz w:val="28"/>
          <w:szCs w:val="28"/>
          <w:bdr w:val="none" w:sz="0" w:space="0" w:color="auto" w:frame="1"/>
          <w:lang w:eastAsia="de-DE"/>
        </w:rPr>
        <w:t xml:space="preserve"> als Reisender zur Schau, was ihm zu  Hause versagt bleibt. Die Freiheit, in die er als Tourist zu  entkommen vermeint, ist nicht nur die einer historischen  oder räumlichen Feme, </w:t>
      </w:r>
      <w:proofErr w:type="spellStart"/>
      <w:r w:rsidRPr="00A96B92">
        <w:rPr>
          <w:rFonts w:ascii="Times New Roman" w:eastAsia="Times New Roman" w:hAnsi="Times New Roman" w:cs="Times New Roman"/>
          <w:sz w:val="28"/>
          <w:szCs w:val="28"/>
          <w:bdr w:val="none" w:sz="0" w:space="0" w:color="auto" w:frame="1"/>
          <w:lang w:eastAsia="de-DE"/>
        </w:rPr>
        <w:t>sondem</w:t>
      </w:r>
      <w:proofErr w:type="spellEnd"/>
      <w:r w:rsidRPr="00A96B92">
        <w:rPr>
          <w:rFonts w:ascii="Times New Roman" w:eastAsia="Times New Roman" w:hAnsi="Times New Roman" w:cs="Times New Roman"/>
          <w:sz w:val="28"/>
          <w:szCs w:val="28"/>
          <w:bdr w:val="none" w:sz="0" w:space="0" w:color="auto" w:frame="1"/>
          <w:lang w:eastAsia="de-DE"/>
        </w:rPr>
        <w:t xml:space="preserve"> auch die einer Lebensform, die er für die gesellschaftlich höhere hält. Er sucht  nicht nur die Geschichte als Museum, nicht nur die Natur  als Botanischen Garten, sondern auch gesellschaftliche  Entrückung im Bilde des </w:t>
      </w:r>
      <w:r w:rsidRPr="00A96B92">
        <w:rPr>
          <w:rFonts w:ascii="Times New Roman" w:eastAsia="Times New Roman" w:hAnsi="Times New Roman" w:cs="Times New Roman"/>
          <w:i/>
          <w:iCs/>
          <w:sz w:val="28"/>
          <w:szCs w:val="28"/>
          <w:bdr w:val="none" w:sz="0" w:space="0" w:color="auto" w:frame="1"/>
          <w:lang w:eastAsia="de-DE"/>
        </w:rPr>
        <w:t xml:space="preserve">high </w:t>
      </w:r>
      <w:proofErr w:type="spellStart"/>
      <w:r w:rsidRPr="00A96B92">
        <w:rPr>
          <w:rFonts w:ascii="Times New Roman" w:eastAsia="Times New Roman" w:hAnsi="Times New Roman" w:cs="Times New Roman"/>
          <w:i/>
          <w:iCs/>
          <w:sz w:val="28"/>
          <w:szCs w:val="28"/>
          <w:bdr w:val="none" w:sz="0" w:space="0" w:color="auto" w:frame="1"/>
          <w:lang w:eastAsia="de-DE"/>
        </w:rPr>
        <w:t>life</w:t>
      </w:r>
      <w:proofErr w:type="spellEnd"/>
      <w:r w:rsidRPr="00A96B92">
        <w:rPr>
          <w:rFonts w:ascii="Times New Roman" w:eastAsia="Times New Roman" w:hAnsi="Times New Roman" w:cs="Times New Roman"/>
          <w:sz w:val="28"/>
          <w:szCs w:val="28"/>
          <w:bdr w:val="none" w:sz="0" w:space="0" w:color="auto" w:frame="1"/>
          <w:lang w:eastAsia="de-DE"/>
        </w:rPr>
        <w:t> auf.</w:t>
      </w:r>
      <w:r w:rsidRPr="00A96B92">
        <w:rPr>
          <w:rFonts w:ascii="Times New Roman" w:eastAsia="Times New Roman" w:hAnsi="Times New Roman" w:cs="Times New Roman"/>
          <w:sz w:val="24"/>
          <w:szCs w:val="24"/>
          <w:lang w:eastAsia="de-DE"/>
        </w:rPr>
        <w:t>  </w:t>
      </w:r>
      <w:r w:rsidRPr="00A96B92">
        <w:rPr>
          <w:rFonts w:ascii="Times New Roman" w:eastAsia="Times New Roman" w:hAnsi="Times New Roman" w:cs="Times New Roman"/>
          <w:sz w:val="28"/>
          <w:szCs w:val="28"/>
          <w:bdr w:val="none" w:sz="0" w:space="0" w:color="auto" w:frame="1"/>
          <w:lang w:eastAsia="de-DE"/>
        </w:rPr>
        <w:t xml:space="preserve">Neben die Sehenswürdigkeit tritt als Reiseziel das soziale  Prestige. In der Kalkulation ihres Preises spielt bei der  Ware, als welche die Reise aus der Warenwelt zu verhelfen  vorgibt, ihr Warenzeichen fortan eine maßgebliche Rolle.  Wie die Marke eines Parfums dessen Wert steigert, ja halbwegs ausmacht, so der Name ihres Ziels den der Reise.  Die Aura, mit welcher Romantik den Weitgereisten umgab, gefriert zum Warenzeichen, das den Fetischcharakter  der Tour verbürgt. Im Fetisch des Souvenirs erscheint dieser Charakter leibhaftig. Als Blechschild am Spazierstock, als Zettel auf dem Koffer, als Plakette am Auto, als Zertifikat über Äquator- und </w:t>
      </w:r>
      <w:proofErr w:type="spellStart"/>
      <w:r w:rsidRPr="00A96B92">
        <w:rPr>
          <w:rFonts w:ascii="Times New Roman" w:eastAsia="Times New Roman" w:hAnsi="Times New Roman" w:cs="Times New Roman"/>
          <w:sz w:val="28"/>
          <w:szCs w:val="28"/>
          <w:bdr w:val="none" w:sz="0" w:space="0" w:color="auto" w:frame="1"/>
          <w:lang w:eastAsia="de-DE"/>
        </w:rPr>
        <w:t>Poltaufe</w:t>
      </w:r>
      <w:proofErr w:type="spellEnd"/>
      <w:r w:rsidRPr="00A96B92">
        <w:rPr>
          <w:rFonts w:ascii="Times New Roman" w:eastAsia="Times New Roman" w:hAnsi="Times New Roman" w:cs="Times New Roman"/>
          <w:sz w:val="28"/>
          <w:szCs w:val="28"/>
          <w:bdr w:val="none" w:sz="0" w:space="0" w:color="auto" w:frame="1"/>
          <w:lang w:eastAsia="de-DE"/>
        </w:rPr>
        <w:t xml:space="preserve"> versichert es den Touristen  gegen den Zweifel am eigenen Erlebnis, der ihn wie Walter  Faber befällt, und gibt ihm ein Beweisstück für seine  Rückkehr zur Hand.</w:t>
      </w:r>
    </w:p>
    <w:p w:rsidR="00A96B92" w:rsidRPr="00A96B92" w:rsidRDefault="00A96B92" w:rsidP="00A96B92">
      <w:pPr>
        <w:spacing w:after="0" w:line="240" w:lineRule="auto"/>
        <w:textAlignment w:val="baseline"/>
        <w:rPr>
          <w:rFonts w:ascii="Times New Roman" w:eastAsia="Times New Roman" w:hAnsi="Times New Roman" w:cs="Times New Roman"/>
          <w:sz w:val="24"/>
          <w:szCs w:val="24"/>
          <w:lang w:eastAsia="de-DE"/>
        </w:rPr>
      </w:pPr>
    </w:p>
    <w:p w:rsidR="00A96B92" w:rsidRPr="00A96B92" w:rsidRDefault="00A96B92" w:rsidP="00A96B92">
      <w:pPr>
        <w:spacing w:after="0" w:line="240" w:lineRule="auto"/>
        <w:textAlignment w:val="baseline"/>
        <w:rPr>
          <w:rFonts w:ascii="Times New Roman" w:eastAsia="Times New Roman" w:hAnsi="Times New Roman" w:cs="Times New Roman"/>
          <w:sz w:val="24"/>
          <w:szCs w:val="24"/>
          <w:lang w:eastAsia="de-DE"/>
        </w:rPr>
      </w:pPr>
      <w:r w:rsidRPr="00A96B92">
        <w:rPr>
          <w:rFonts w:ascii="Times New Roman" w:eastAsia="Times New Roman" w:hAnsi="Times New Roman" w:cs="Times New Roman"/>
          <w:sz w:val="28"/>
          <w:szCs w:val="28"/>
          <w:bdr w:val="none" w:sz="0" w:space="0" w:color="auto" w:frame="1"/>
          <w:lang w:eastAsia="de-DE"/>
        </w:rPr>
        <w:t xml:space="preserve">Zum Programm der touristischen Reise gehört als letzter  Punkt die Heimkehr, die den Touristen selbst zur Sehenswürdigkeit macht. Was ihm seine Ideologie als unberührte  Ferne hinstellt, </w:t>
      </w:r>
      <w:proofErr w:type="spellStart"/>
      <w:r w:rsidRPr="00A96B92">
        <w:rPr>
          <w:rFonts w:ascii="Times New Roman" w:eastAsia="Times New Roman" w:hAnsi="Times New Roman" w:cs="Times New Roman"/>
          <w:sz w:val="28"/>
          <w:szCs w:val="28"/>
          <w:bdr w:val="none" w:sz="0" w:space="0" w:color="auto" w:frame="1"/>
          <w:lang w:eastAsia="de-DE"/>
        </w:rPr>
        <w:t>muß</w:t>
      </w:r>
      <w:proofErr w:type="spellEnd"/>
      <w:r w:rsidRPr="00A96B92">
        <w:rPr>
          <w:rFonts w:ascii="Times New Roman" w:eastAsia="Times New Roman" w:hAnsi="Times New Roman" w:cs="Times New Roman"/>
          <w:sz w:val="28"/>
          <w:szCs w:val="28"/>
          <w:bdr w:val="none" w:sz="0" w:space="0" w:color="auto" w:frame="1"/>
          <w:lang w:eastAsia="de-DE"/>
        </w:rPr>
        <w:t xml:space="preserve"> er nicht nur berühren, sondern auch  publizieren. Die Zuhausegebliebenen verlangen von ihm,  </w:t>
      </w:r>
      <w:proofErr w:type="spellStart"/>
      <w:r w:rsidRPr="00A96B92">
        <w:rPr>
          <w:rFonts w:ascii="Times New Roman" w:eastAsia="Times New Roman" w:hAnsi="Times New Roman" w:cs="Times New Roman"/>
          <w:sz w:val="28"/>
          <w:szCs w:val="28"/>
          <w:bdr w:val="none" w:sz="0" w:space="0" w:color="auto" w:frame="1"/>
          <w:lang w:eastAsia="de-DE"/>
        </w:rPr>
        <w:t>daß</w:t>
      </w:r>
      <w:proofErr w:type="spellEnd"/>
      <w:r w:rsidRPr="00A96B92">
        <w:rPr>
          <w:rFonts w:ascii="Times New Roman" w:eastAsia="Times New Roman" w:hAnsi="Times New Roman" w:cs="Times New Roman"/>
          <w:sz w:val="28"/>
          <w:szCs w:val="28"/>
          <w:bdr w:val="none" w:sz="0" w:space="0" w:color="auto" w:frame="1"/>
          <w:lang w:eastAsia="de-DE"/>
        </w:rPr>
        <w:t xml:space="preserve"> er ihnen von seinen Abenteuern erzähle. In seinem  Bramarbasieren ist ein uralter Zug alles Reisens aufgehoben, nämlich sowohl aufbewahrt als zunichte gemacht. Er  geht auf die Zeiten zurück, in denen der Mund des Weitgereisten die einzig sichere Quelle war, aus der Kenntnis der  Ferne zu gewinnen war. Dagegen verkündet heute der  heimgekehrte Tourist nur, was alle längst wissen. Sein Bericht dient nicht nur dem Zweck, sein eigenes Prestige,  sondern auch das des Arrangeurs zu festigen, dem er sich  anvertraut hat. Der Tourismus ist die Industrie, deren Produktion mit ihrer Reklame identisch ist: ihre Konsumenten sind zugleich ihre Angestellten. Die bunten Aufnahmen, die der Tourist knipst, unterscheiden sich nur den  Modalitäten nach von jenen, die er als Postkarten erwirbt  und versendet. Sie sind die Reise selbst, auf die er sich begibt. Die Welt, derer er auf ihr ansichtig wird, ist von  vornherein Reproduktion. Nur Abklatsch wird ihm zuteil. Er bestätigt das Plakat, das ihn verlockt hat, sich in  sie zu begeben.  Diese Bestätigung des Vorgespiegelten als eines Wahren  ist die eigentliche Arbeit, die der Tourist ableistet.  (...)  Die Trostlosigkeit ist dem Touristen vertraut. Blind greift  er nach den heftigsten Mitteln, um die Langeweile zu verscheuchen, obwohl er doch im Grunde von der Vergeblichkeit seiner Flucht weiß, noch ehe er sie unternimmt.  Immer schon durchschaut er </w:t>
      </w:r>
      <w:r w:rsidRPr="00A96B92">
        <w:rPr>
          <w:rFonts w:ascii="Times New Roman" w:eastAsia="Times New Roman" w:hAnsi="Times New Roman" w:cs="Times New Roman"/>
          <w:sz w:val="28"/>
          <w:szCs w:val="28"/>
          <w:bdr w:val="none" w:sz="0" w:space="0" w:color="auto" w:frame="1"/>
          <w:lang w:eastAsia="de-DE"/>
        </w:rPr>
        <w:lastRenderedPageBreak/>
        <w:t xml:space="preserve">das betrügerische Wesen einer Freiheit, die ihm von der Stange verkauft wird. Aber  er gesteht sich den Betrug, dem er zum Opfer fällt, nicht  ein. Seine Enttäuschung </w:t>
      </w:r>
      <w:proofErr w:type="spellStart"/>
      <w:r w:rsidRPr="00A96B92">
        <w:rPr>
          <w:rFonts w:ascii="Times New Roman" w:eastAsia="Times New Roman" w:hAnsi="Times New Roman" w:cs="Times New Roman"/>
          <w:sz w:val="28"/>
          <w:szCs w:val="28"/>
          <w:bdr w:val="none" w:sz="0" w:space="0" w:color="auto" w:frame="1"/>
          <w:lang w:eastAsia="de-DE"/>
        </w:rPr>
        <w:t>läßt</w:t>
      </w:r>
      <w:proofErr w:type="spellEnd"/>
      <w:r w:rsidRPr="00A96B92">
        <w:rPr>
          <w:rFonts w:ascii="Times New Roman" w:eastAsia="Times New Roman" w:hAnsi="Times New Roman" w:cs="Times New Roman"/>
          <w:sz w:val="28"/>
          <w:szCs w:val="28"/>
          <w:bdr w:val="none" w:sz="0" w:space="0" w:color="auto" w:frame="1"/>
          <w:lang w:eastAsia="de-DE"/>
        </w:rPr>
        <w:t xml:space="preserve"> er nicht laut werden. Sie fiele  nicht auf den Industriellen zurück, der ihn betreut, sondern auf ihn selbst. Der Kreis seiner Bekannten würde dem  Touristen das Eingeständnis seiner Niederlage als soziales  Versagen ankreiden. Der </w:t>
      </w:r>
      <w:proofErr w:type="spellStart"/>
      <w:r w:rsidRPr="00A96B92">
        <w:rPr>
          <w:rFonts w:ascii="Times New Roman" w:eastAsia="Times New Roman" w:hAnsi="Times New Roman" w:cs="Times New Roman"/>
          <w:sz w:val="28"/>
          <w:szCs w:val="28"/>
          <w:bdr w:val="none" w:sz="0" w:space="0" w:color="auto" w:frame="1"/>
          <w:lang w:eastAsia="de-DE"/>
        </w:rPr>
        <w:t>Dupierte</w:t>
      </w:r>
      <w:proofErr w:type="spellEnd"/>
      <w:r w:rsidRPr="00A96B92">
        <w:rPr>
          <w:rFonts w:ascii="Times New Roman" w:eastAsia="Times New Roman" w:hAnsi="Times New Roman" w:cs="Times New Roman"/>
          <w:sz w:val="28"/>
          <w:szCs w:val="28"/>
          <w:bdr w:val="none" w:sz="0" w:space="0" w:color="auto" w:frame="1"/>
          <w:lang w:eastAsia="de-DE"/>
        </w:rPr>
        <w:t xml:space="preserve"> will zu seinem Schaden  nicht auch noch den Spott zu fühlen bekommen. Er läuft  Gefahr, </w:t>
      </w:r>
      <w:proofErr w:type="spellStart"/>
      <w:r w:rsidRPr="00A96B92">
        <w:rPr>
          <w:rFonts w:ascii="Times New Roman" w:eastAsia="Times New Roman" w:hAnsi="Times New Roman" w:cs="Times New Roman"/>
          <w:sz w:val="28"/>
          <w:szCs w:val="28"/>
          <w:bdr w:val="none" w:sz="0" w:space="0" w:color="auto" w:frame="1"/>
          <w:lang w:eastAsia="de-DE"/>
        </w:rPr>
        <w:t>daß</w:t>
      </w:r>
      <w:proofErr w:type="spellEnd"/>
      <w:r w:rsidRPr="00A96B92">
        <w:rPr>
          <w:rFonts w:ascii="Times New Roman" w:eastAsia="Times New Roman" w:hAnsi="Times New Roman" w:cs="Times New Roman"/>
          <w:sz w:val="28"/>
          <w:szCs w:val="28"/>
          <w:bdr w:val="none" w:sz="0" w:space="0" w:color="auto" w:frame="1"/>
          <w:lang w:eastAsia="de-DE"/>
        </w:rPr>
        <w:t xml:space="preserve"> ihm von seinem Stammtisch eben jene Verachtung entgegenschlägt, mit der ihn eine reaktionäre  Kulturkritik ohnehin straft.</w:t>
      </w:r>
      <w:r w:rsidRPr="00A96B92">
        <w:rPr>
          <w:rFonts w:ascii="Times New Roman" w:eastAsia="Times New Roman" w:hAnsi="Times New Roman" w:cs="Times New Roman"/>
          <w:sz w:val="28"/>
          <w:szCs w:val="28"/>
          <w:bdr w:val="none" w:sz="0" w:space="0" w:color="auto" w:frame="1"/>
          <w:lang w:eastAsia="de-DE"/>
        </w:rPr>
        <w:br/>
      </w:r>
    </w:p>
    <w:p w:rsidR="00A96B92" w:rsidRPr="00A96B92" w:rsidRDefault="00A96B92" w:rsidP="00A96B92">
      <w:pPr>
        <w:spacing w:after="0" w:line="240" w:lineRule="auto"/>
        <w:textAlignment w:val="baseline"/>
        <w:rPr>
          <w:rFonts w:ascii="Times New Roman" w:eastAsia="Times New Roman" w:hAnsi="Times New Roman" w:cs="Times New Roman"/>
          <w:sz w:val="24"/>
          <w:szCs w:val="24"/>
          <w:lang w:eastAsia="de-DE"/>
        </w:rPr>
      </w:pPr>
      <w:r w:rsidRPr="00A96B92">
        <w:rPr>
          <w:rFonts w:ascii="Times New Roman" w:eastAsia="Times New Roman" w:hAnsi="Times New Roman" w:cs="Times New Roman"/>
          <w:sz w:val="28"/>
          <w:szCs w:val="28"/>
          <w:bdr w:val="none" w:sz="0" w:space="0" w:color="auto" w:frame="1"/>
          <w:lang w:eastAsia="de-DE"/>
        </w:rPr>
        <w:t xml:space="preserve">Es ist in der Tat sehr leicht, sich über den Massentourismus  unserer Tage wie Gerhard Nebel lustig zu machen. Gewaltig aber ist die Kraft, welche heute überall auf der Welt  die Massen an den Strand ihres kleinen Urlaubsglückes  wirft. Es ist die Kraft einer blinden, unartikulierten Auflehnung, die in der Brandung ihrer eigenen Dialektik immerfort scheitert. Es stellt der politischen Verfassung, in  der wir uns befinden, ein vernichtendes Zeugnis aus, </w:t>
      </w:r>
      <w:proofErr w:type="spellStart"/>
      <w:r w:rsidRPr="00A96B92">
        <w:rPr>
          <w:rFonts w:ascii="Times New Roman" w:eastAsia="Times New Roman" w:hAnsi="Times New Roman" w:cs="Times New Roman"/>
          <w:sz w:val="28"/>
          <w:szCs w:val="28"/>
          <w:bdr w:val="none" w:sz="0" w:space="0" w:color="auto" w:frame="1"/>
          <w:lang w:eastAsia="de-DE"/>
        </w:rPr>
        <w:t>daß</w:t>
      </w:r>
      <w:proofErr w:type="spellEnd"/>
      <w:r w:rsidRPr="00A96B92">
        <w:rPr>
          <w:rFonts w:ascii="Times New Roman" w:eastAsia="Times New Roman" w:hAnsi="Times New Roman" w:cs="Times New Roman"/>
          <w:sz w:val="28"/>
          <w:szCs w:val="28"/>
          <w:bdr w:val="none" w:sz="0" w:space="0" w:color="auto" w:frame="1"/>
          <w:lang w:eastAsia="de-DE"/>
        </w:rPr>
        <w:t xml:space="preserve"> allein </w:t>
      </w:r>
      <w:proofErr w:type="spellStart"/>
      <w:r w:rsidRPr="00A96B92">
        <w:rPr>
          <w:rFonts w:ascii="Times New Roman" w:eastAsia="Times New Roman" w:hAnsi="Times New Roman" w:cs="Times New Roman"/>
          <w:sz w:val="28"/>
          <w:szCs w:val="28"/>
          <w:bdr w:val="none" w:sz="0" w:space="0" w:color="auto" w:frame="1"/>
          <w:lang w:eastAsia="de-DE"/>
        </w:rPr>
        <w:t>Omnibusuntemehmer</w:t>
      </w:r>
      <w:proofErr w:type="spellEnd"/>
      <w:r w:rsidRPr="00A96B92">
        <w:rPr>
          <w:rFonts w:ascii="Times New Roman" w:eastAsia="Times New Roman" w:hAnsi="Times New Roman" w:cs="Times New Roman"/>
          <w:sz w:val="28"/>
          <w:szCs w:val="28"/>
          <w:bdr w:val="none" w:sz="0" w:space="0" w:color="auto" w:frame="1"/>
          <w:lang w:eastAsia="de-DE"/>
        </w:rPr>
        <w:t xml:space="preserve"> und Bettenhändler sie </w:t>
      </w:r>
      <w:proofErr w:type="spellStart"/>
      <w:r w:rsidRPr="00A96B92">
        <w:rPr>
          <w:rFonts w:ascii="Times New Roman" w:eastAsia="Times New Roman" w:hAnsi="Times New Roman" w:cs="Times New Roman"/>
          <w:sz w:val="28"/>
          <w:szCs w:val="28"/>
          <w:bdr w:val="none" w:sz="0" w:space="0" w:color="auto" w:frame="1"/>
          <w:lang w:eastAsia="de-DE"/>
        </w:rPr>
        <w:t>emst</w:t>
      </w:r>
      <w:proofErr w:type="spellEnd"/>
      <w:r w:rsidRPr="00A96B92">
        <w:rPr>
          <w:rFonts w:ascii="Times New Roman" w:eastAsia="Times New Roman" w:hAnsi="Times New Roman" w:cs="Times New Roman"/>
          <w:sz w:val="28"/>
          <w:szCs w:val="28"/>
          <w:bdr w:val="none" w:sz="0" w:space="0" w:color="auto" w:frame="1"/>
          <w:lang w:eastAsia="de-DE"/>
        </w:rPr>
        <w:t xml:space="preserve"> nehmen. Die Flut des Tourismus ist eine einzige Fluchtbewegung aus der Wirklichkeit, mit der unsere Gesellschaftsverfassung uns umstellt. ]</w:t>
      </w:r>
      <w:proofErr w:type="spellStart"/>
      <w:r w:rsidRPr="00A96B92">
        <w:rPr>
          <w:rFonts w:ascii="Times New Roman" w:eastAsia="Times New Roman" w:hAnsi="Times New Roman" w:cs="Times New Roman"/>
          <w:sz w:val="28"/>
          <w:szCs w:val="28"/>
          <w:bdr w:val="none" w:sz="0" w:space="0" w:color="auto" w:frame="1"/>
          <w:lang w:eastAsia="de-DE"/>
        </w:rPr>
        <w:t>ede</w:t>
      </w:r>
      <w:proofErr w:type="spellEnd"/>
      <w:r w:rsidRPr="00A96B92">
        <w:rPr>
          <w:rFonts w:ascii="Times New Roman" w:eastAsia="Times New Roman" w:hAnsi="Times New Roman" w:cs="Times New Roman"/>
          <w:sz w:val="28"/>
          <w:szCs w:val="28"/>
          <w:bdr w:val="none" w:sz="0" w:space="0" w:color="auto" w:frame="1"/>
          <w:lang w:eastAsia="de-DE"/>
        </w:rPr>
        <w:t xml:space="preserve"> Flucht aber, wie töricht, wie ohnmächtig sie sein mag, kritisiert das, wovon  sie sich abwendet.</w:t>
      </w:r>
    </w:p>
    <w:p w:rsidR="00A96B92" w:rsidRPr="00A96B92" w:rsidRDefault="00A96B92" w:rsidP="00A96B92">
      <w:pPr>
        <w:spacing w:after="0" w:line="240" w:lineRule="auto"/>
        <w:textAlignment w:val="baseline"/>
        <w:rPr>
          <w:rFonts w:ascii="Times New Roman" w:eastAsia="Times New Roman" w:hAnsi="Times New Roman" w:cs="Times New Roman"/>
          <w:sz w:val="24"/>
          <w:szCs w:val="24"/>
          <w:lang w:eastAsia="de-DE"/>
        </w:rPr>
      </w:pPr>
      <w:bookmarkStart w:id="0" w:name="_GoBack"/>
      <w:bookmarkEnd w:id="0"/>
    </w:p>
    <w:p w:rsidR="00A96B92" w:rsidRPr="00A96B92" w:rsidRDefault="00A96B92" w:rsidP="00693892">
      <w:pPr>
        <w:spacing w:after="0" w:line="240" w:lineRule="auto"/>
        <w:textAlignment w:val="baseline"/>
        <w:rPr>
          <w:rFonts w:ascii="Times New Roman" w:eastAsia="Times New Roman" w:hAnsi="Times New Roman" w:cs="Times New Roman"/>
          <w:sz w:val="24"/>
          <w:szCs w:val="24"/>
          <w:lang w:eastAsia="de-DE"/>
        </w:rPr>
      </w:pPr>
      <w:r w:rsidRPr="00A96B92">
        <w:rPr>
          <w:rFonts w:ascii="Times New Roman" w:eastAsia="Times New Roman" w:hAnsi="Times New Roman" w:cs="Times New Roman"/>
          <w:sz w:val="28"/>
          <w:szCs w:val="28"/>
          <w:bdr w:val="none" w:sz="0" w:space="0" w:color="auto" w:frame="1"/>
          <w:lang w:eastAsia="de-DE"/>
        </w:rPr>
        <w:t xml:space="preserve">Der Wunsch, der sich in dieser hartnäckigen, erbitterten,  aussichtslosen Kritik verbirgt, </w:t>
      </w:r>
      <w:proofErr w:type="spellStart"/>
      <w:r w:rsidRPr="00A96B92">
        <w:rPr>
          <w:rFonts w:ascii="Times New Roman" w:eastAsia="Times New Roman" w:hAnsi="Times New Roman" w:cs="Times New Roman"/>
          <w:sz w:val="28"/>
          <w:szCs w:val="28"/>
          <w:bdr w:val="none" w:sz="0" w:space="0" w:color="auto" w:frame="1"/>
          <w:lang w:eastAsia="de-DE"/>
        </w:rPr>
        <w:t>läßt</w:t>
      </w:r>
      <w:proofErr w:type="spellEnd"/>
      <w:r w:rsidRPr="00A96B92">
        <w:rPr>
          <w:rFonts w:ascii="Times New Roman" w:eastAsia="Times New Roman" w:hAnsi="Times New Roman" w:cs="Times New Roman"/>
          <w:sz w:val="28"/>
          <w:szCs w:val="28"/>
          <w:bdr w:val="none" w:sz="0" w:space="0" w:color="auto" w:frame="1"/>
          <w:lang w:eastAsia="de-DE"/>
        </w:rPr>
        <w:t xml:space="preserve"> sich mit keinem Mittel  unterdrücken. Wohl bietet er sich zur geschäftlichen Ausbeutung an. Da er sich selber nicht durchsichtig ist, hat  sie es leicht, ihn immer von neuem zu pervertieren. Damit, </w:t>
      </w:r>
      <w:proofErr w:type="spellStart"/>
      <w:r w:rsidRPr="00A96B92">
        <w:rPr>
          <w:rFonts w:ascii="Times New Roman" w:eastAsia="Times New Roman" w:hAnsi="Times New Roman" w:cs="Times New Roman"/>
          <w:sz w:val="28"/>
          <w:szCs w:val="28"/>
          <w:bdr w:val="none" w:sz="0" w:space="0" w:color="auto" w:frame="1"/>
          <w:lang w:eastAsia="de-DE"/>
        </w:rPr>
        <w:t>daß</w:t>
      </w:r>
      <w:proofErr w:type="spellEnd"/>
      <w:r w:rsidRPr="00A96B92">
        <w:rPr>
          <w:rFonts w:ascii="Times New Roman" w:eastAsia="Times New Roman" w:hAnsi="Times New Roman" w:cs="Times New Roman"/>
          <w:sz w:val="28"/>
          <w:szCs w:val="28"/>
          <w:bdr w:val="none" w:sz="0" w:space="0" w:color="auto" w:frame="1"/>
          <w:lang w:eastAsia="de-DE"/>
        </w:rPr>
        <w:t xml:space="preserve"> man ihn verhöhnt, kann man ihn weder erklären noch  lähmen. Das Verlangen, aus dem sich der Tourismus  speist, ist das nach dem Glück der Freiheit. Noch im Rummel von Capri und Ibiza bezeugt es seine ungebrochene  Kraft. Die Bilder jenes Glücks, welche die Romantik auf-  gerichtet hat, behalten gegen alle Fälschung </w:t>
      </w:r>
      <w:proofErr w:type="gramStart"/>
      <w:r w:rsidRPr="00A96B92">
        <w:rPr>
          <w:rFonts w:ascii="Times New Roman" w:eastAsia="Times New Roman" w:hAnsi="Times New Roman" w:cs="Times New Roman"/>
          <w:sz w:val="28"/>
          <w:szCs w:val="28"/>
          <w:bdr w:val="none" w:sz="0" w:space="0" w:color="auto" w:frame="1"/>
          <w:lang w:eastAsia="de-DE"/>
        </w:rPr>
        <w:t>recht</w:t>
      </w:r>
      <w:proofErr w:type="gramEnd"/>
      <w:r w:rsidRPr="00A96B92">
        <w:rPr>
          <w:rFonts w:ascii="Times New Roman" w:eastAsia="Times New Roman" w:hAnsi="Times New Roman" w:cs="Times New Roman"/>
          <w:sz w:val="28"/>
          <w:szCs w:val="28"/>
          <w:bdr w:val="none" w:sz="0" w:space="0" w:color="auto" w:frame="1"/>
          <w:lang w:eastAsia="de-DE"/>
        </w:rPr>
        <w:t xml:space="preserve">, solange  wir nicht imstande sind, ihnen eigene entgegenzuhalten.  Sie triumphieren noch über die Plakate, in die das Kapital  sie medusisch verzaubert hat. Nicht für, sondern gegen uns zeugen sie. In ihren Gesichtern leuchtet das Wahre wie  eine Erinnerung auf, die nicht verbleichen kann, weil wir  uns mit ihr zufriedengeben.  In einem nachgelassenen Aphorismus von Otto Weininger  heißt es, von einem Bahnhof aus könne man niemals in  die Freiheit fahren. Der Satz gilt, solange wir uns abfinden  mit dem, was in der Zeitung steht, die wir uns ans Ferienziel nachsenden lassen. Der Tourismus zeigt, </w:t>
      </w:r>
      <w:proofErr w:type="spellStart"/>
      <w:r w:rsidRPr="00A96B92">
        <w:rPr>
          <w:rFonts w:ascii="Times New Roman" w:eastAsia="Times New Roman" w:hAnsi="Times New Roman" w:cs="Times New Roman"/>
          <w:sz w:val="28"/>
          <w:szCs w:val="28"/>
          <w:bdr w:val="none" w:sz="0" w:space="0" w:color="auto" w:frame="1"/>
          <w:lang w:eastAsia="de-DE"/>
        </w:rPr>
        <w:t>daß</w:t>
      </w:r>
      <w:proofErr w:type="spellEnd"/>
      <w:r w:rsidRPr="00A96B92">
        <w:rPr>
          <w:rFonts w:ascii="Times New Roman" w:eastAsia="Times New Roman" w:hAnsi="Times New Roman" w:cs="Times New Roman"/>
          <w:sz w:val="28"/>
          <w:szCs w:val="28"/>
          <w:bdr w:val="none" w:sz="0" w:space="0" w:color="auto" w:frame="1"/>
          <w:lang w:eastAsia="de-DE"/>
        </w:rPr>
        <w:t xml:space="preserve"> wir uns  daran gewöhnt haben, Freiheit als Massenbetrug hinzunehmen, dem wir uns anvertrauen, obschon wir ihn insgeheim durchschauen. Indem wir auf die Rückfahrkarte in  unserer Tasche pochen, gestehen wir ein, </w:t>
      </w:r>
      <w:proofErr w:type="spellStart"/>
      <w:r w:rsidRPr="00A96B92">
        <w:rPr>
          <w:rFonts w:ascii="Times New Roman" w:eastAsia="Times New Roman" w:hAnsi="Times New Roman" w:cs="Times New Roman"/>
          <w:sz w:val="28"/>
          <w:szCs w:val="28"/>
          <w:bdr w:val="none" w:sz="0" w:space="0" w:color="auto" w:frame="1"/>
          <w:lang w:eastAsia="de-DE"/>
        </w:rPr>
        <w:t>daß</w:t>
      </w:r>
      <w:proofErr w:type="spellEnd"/>
      <w:r w:rsidRPr="00A96B92">
        <w:rPr>
          <w:rFonts w:ascii="Times New Roman" w:eastAsia="Times New Roman" w:hAnsi="Times New Roman" w:cs="Times New Roman"/>
          <w:sz w:val="28"/>
          <w:szCs w:val="28"/>
          <w:bdr w:val="none" w:sz="0" w:space="0" w:color="auto" w:frame="1"/>
          <w:lang w:eastAsia="de-DE"/>
        </w:rPr>
        <w:t xml:space="preserve"> Freiheit  nicht unser Ziel ist, </w:t>
      </w:r>
      <w:proofErr w:type="spellStart"/>
      <w:r w:rsidRPr="00A96B92">
        <w:rPr>
          <w:rFonts w:ascii="Times New Roman" w:eastAsia="Times New Roman" w:hAnsi="Times New Roman" w:cs="Times New Roman"/>
          <w:sz w:val="28"/>
          <w:szCs w:val="28"/>
          <w:bdr w:val="none" w:sz="0" w:space="0" w:color="auto" w:frame="1"/>
          <w:lang w:eastAsia="de-DE"/>
        </w:rPr>
        <w:t>daß</w:t>
      </w:r>
      <w:proofErr w:type="spellEnd"/>
      <w:r w:rsidRPr="00A96B92">
        <w:rPr>
          <w:rFonts w:ascii="Times New Roman" w:eastAsia="Times New Roman" w:hAnsi="Times New Roman" w:cs="Times New Roman"/>
          <w:sz w:val="28"/>
          <w:szCs w:val="28"/>
          <w:bdr w:val="none" w:sz="0" w:space="0" w:color="auto" w:frame="1"/>
          <w:lang w:eastAsia="de-DE"/>
        </w:rPr>
        <w:t xml:space="preserve"> wir schon verge</w:t>
      </w:r>
      <w:r w:rsidR="00693892">
        <w:rPr>
          <w:rFonts w:ascii="Times New Roman" w:eastAsia="Times New Roman" w:hAnsi="Times New Roman" w:cs="Times New Roman"/>
          <w:sz w:val="28"/>
          <w:szCs w:val="28"/>
          <w:bdr w:val="none" w:sz="0" w:space="0" w:color="auto" w:frame="1"/>
          <w:lang w:eastAsia="de-DE"/>
        </w:rPr>
        <w:t>ssen haben, was  sıe ıst.      </w:t>
      </w:r>
      <w:r w:rsidRPr="00A96B92">
        <w:rPr>
          <w:rFonts w:ascii="Times New Roman" w:eastAsia="Times New Roman" w:hAnsi="Times New Roman" w:cs="Times New Roman"/>
          <w:sz w:val="24"/>
          <w:szCs w:val="24"/>
          <w:lang w:eastAsia="de-DE"/>
        </w:rPr>
        <w:t> </w:t>
      </w:r>
    </w:p>
    <w:p w:rsidR="00A96B92" w:rsidRPr="00A96B92" w:rsidRDefault="00A96B92" w:rsidP="00A96B92">
      <w:pPr>
        <w:spacing w:after="0" w:line="240" w:lineRule="auto"/>
        <w:textAlignment w:val="baseline"/>
        <w:rPr>
          <w:rFonts w:ascii="Times New Roman" w:eastAsia="Times New Roman" w:hAnsi="Times New Roman" w:cs="Times New Roman"/>
          <w:sz w:val="24"/>
          <w:szCs w:val="24"/>
          <w:lang w:eastAsia="de-DE"/>
        </w:rPr>
      </w:pPr>
      <w:r w:rsidRPr="00A96B92">
        <w:rPr>
          <w:rFonts w:ascii="Times New Roman" w:eastAsia="Times New Roman" w:hAnsi="Times New Roman" w:cs="Times New Roman"/>
          <w:sz w:val="28"/>
          <w:szCs w:val="28"/>
          <w:bdr w:val="none" w:sz="0" w:space="0" w:color="auto" w:frame="1"/>
          <w:lang w:eastAsia="de-DE"/>
        </w:rPr>
        <w:t>  </w:t>
      </w:r>
    </w:p>
    <w:p w:rsidR="00A96B92" w:rsidRPr="00A96B92" w:rsidRDefault="00A96B92" w:rsidP="00A96B92">
      <w:pPr>
        <w:spacing w:after="0" w:line="240" w:lineRule="auto"/>
        <w:jc w:val="center"/>
        <w:textAlignment w:val="baseline"/>
        <w:rPr>
          <w:rFonts w:ascii="Times New Roman" w:eastAsia="Times New Roman" w:hAnsi="Times New Roman" w:cs="Times New Roman"/>
          <w:sz w:val="24"/>
          <w:szCs w:val="24"/>
          <w:lang w:eastAsia="de-DE"/>
        </w:rPr>
      </w:pPr>
      <w:r w:rsidRPr="00A96B92">
        <w:rPr>
          <w:rFonts w:ascii="Times New Roman" w:eastAsia="Times New Roman" w:hAnsi="Times New Roman" w:cs="Times New Roman"/>
          <w:sz w:val="24"/>
          <w:szCs w:val="24"/>
          <w:lang w:eastAsia="de-DE"/>
        </w:rPr>
        <w:t> </w:t>
      </w:r>
    </w:p>
    <w:p w:rsidR="004319A8" w:rsidRPr="00693892" w:rsidRDefault="004319A8" w:rsidP="00693892">
      <w:pPr>
        <w:spacing w:after="0" w:line="240" w:lineRule="auto"/>
        <w:jc w:val="center"/>
        <w:textAlignment w:val="baseline"/>
        <w:rPr>
          <w:rFonts w:ascii="Times New Roman" w:eastAsia="Times New Roman" w:hAnsi="Times New Roman" w:cs="Times New Roman"/>
          <w:sz w:val="24"/>
          <w:szCs w:val="24"/>
          <w:lang w:eastAsia="de-DE"/>
        </w:rPr>
      </w:pPr>
    </w:p>
    <w:sectPr w:rsidR="004319A8" w:rsidRPr="0069389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B92"/>
    <w:rsid w:val="004319A8"/>
    <w:rsid w:val="006120CA"/>
    <w:rsid w:val="00693892"/>
    <w:rsid w:val="00A96B9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05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827</Words>
  <Characters>5217</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MiMi</dc:creator>
  <cp:lastModifiedBy>MiMi</cp:lastModifiedBy>
  <cp:revision>2</cp:revision>
  <dcterms:created xsi:type="dcterms:W3CDTF">2025-04-04T15:08:00Z</dcterms:created>
  <dcterms:modified xsi:type="dcterms:W3CDTF">2025-04-04T15:08:00Z</dcterms:modified>
</cp:coreProperties>
</file>